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9C" w:rsidRDefault="003E08C2" w:rsidP="003E08C2">
      <w:pPr>
        <w:pStyle w:val="Title"/>
        <w:jc w:val="center"/>
        <w:rPr>
          <w:rFonts w:ascii="Orator Std" w:hAnsi="Orator Std"/>
        </w:rPr>
      </w:pPr>
      <w:r w:rsidRPr="003E08C2">
        <w:rPr>
          <w:rFonts w:ascii="Orator Std" w:hAnsi="Orator Std"/>
        </w:rPr>
        <w:t>Go Back To Where You Came From</w:t>
      </w:r>
    </w:p>
    <w:p w:rsidR="003E08C2" w:rsidRDefault="003E08C2" w:rsidP="003E08C2">
      <w:pPr>
        <w:jc w:val="center"/>
        <w:rPr>
          <w:i/>
        </w:rPr>
      </w:pPr>
      <w:r>
        <w:rPr>
          <w:i/>
        </w:rPr>
        <w:t>Analysing the opening montage</w:t>
      </w:r>
    </w:p>
    <w:p w:rsidR="00CB497B" w:rsidRDefault="00CB497B" w:rsidP="003E08C2">
      <w:pPr>
        <w:jc w:val="center"/>
        <w:rPr>
          <w:i/>
        </w:rPr>
      </w:pPr>
      <w:hyperlink r:id="rId7" w:history="1">
        <w:r w:rsidRPr="00F34A01">
          <w:rPr>
            <w:rStyle w:val="Hyperlink"/>
            <w:i/>
          </w:rPr>
          <w:t>http://www.sbs.com.au/ondemand/video/11770435733/go-back-to-where-you-came-from</w:t>
        </w:r>
      </w:hyperlink>
      <w:r>
        <w:rPr>
          <w:i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E08C2" w:rsidTr="003E08C2">
        <w:tc>
          <w:tcPr>
            <w:tcW w:w="2362" w:type="dxa"/>
            <w:shd w:val="clear" w:color="auto" w:fill="D9D9D9" w:themeFill="background1" w:themeFillShade="D9"/>
          </w:tcPr>
          <w:p w:rsidR="003E08C2" w:rsidRDefault="003E08C2" w:rsidP="003E08C2">
            <w:pPr>
              <w:jc w:val="center"/>
            </w:pPr>
            <w:r>
              <w:t>Transcript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3E08C2" w:rsidRDefault="003E08C2" w:rsidP="003E08C2">
            <w:pPr>
              <w:jc w:val="center"/>
            </w:pPr>
            <w:r>
              <w:t>Who is Speaking?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3E08C2" w:rsidRDefault="003E08C2" w:rsidP="003E08C2">
            <w:pPr>
              <w:jc w:val="center"/>
            </w:pPr>
            <w:r>
              <w:t>Image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3E08C2" w:rsidRDefault="003E08C2" w:rsidP="003E08C2">
            <w:pPr>
              <w:jc w:val="center"/>
            </w:pPr>
            <w:r>
              <w:t>Camera angle/shot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3E08C2" w:rsidRDefault="003E08C2" w:rsidP="003E08C2">
            <w:pPr>
              <w:jc w:val="center"/>
            </w:pPr>
            <w:r>
              <w:t>Sound and editing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3E08C2" w:rsidRDefault="003E08C2" w:rsidP="003E08C2">
            <w:pPr>
              <w:jc w:val="center"/>
            </w:pPr>
            <w:r>
              <w:t>What is the desired effect on the viewer?</w:t>
            </w: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Disaster has struck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</w:pPr>
            <w:r w:rsidRPr="003E08C2">
              <w:rPr>
                <w:rFonts w:eastAsia="ArialMT" w:cs="ArialMT"/>
                <w:sz w:val="20"/>
                <w:szCs w:val="20"/>
              </w:rPr>
              <w:t>asylum seekers trying to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reach Christmas Island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I stand for stopping the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boats before they leave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foreign shores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We must … stop the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B</w:t>
            </w:r>
            <w:r w:rsidRPr="003E08C2">
              <w:rPr>
                <w:rFonts w:eastAsia="ArialMT" w:cs="ArialMT"/>
                <w:sz w:val="20"/>
                <w:szCs w:val="20"/>
              </w:rPr>
              <w:t>oats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Refugees, asylum seekers,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boat people – issues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that divide the nation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but what do we know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of those who risk life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and limb to reach these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shores?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50 people are feared dead`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6 Australians with strong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views on the subject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gramStart"/>
            <w:r w:rsidRPr="003E08C2">
              <w:rPr>
                <w:rFonts w:eastAsia="ArialMT" w:cs="ArialMT"/>
                <w:sz w:val="20"/>
                <w:szCs w:val="20"/>
              </w:rPr>
              <w:t>have</w:t>
            </w:r>
            <w:proofErr w:type="gramEnd"/>
            <w:r w:rsidRPr="003E08C2">
              <w:rPr>
                <w:rFonts w:eastAsia="ArialMT" w:cs="ArialMT"/>
                <w:sz w:val="20"/>
                <w:szCs w:val="20"/>
              </w:rPr>
              <w:t xml:space="preserve"> accepted an </w:t>
            </w:r>
            <w:r>
              <w:rPr>
                <w:rFonts w:eastAsia="ArialMT" w:cs="ArialMT"/>
                <w:sz w:val="20"/>
                <w:szCs w:val="20"/>
              </w:rPr>
              <w:t xml:space="preserve"> i</w:t>
            </w:r>
            <w:r w:rsidRPr="003E08C2">
              <w:rPr>
                <w:rFonts w:eastAsia="ArialMT" w:cs="ArialMT"/>
                <w:sz w:val="20"/>
                <w:szCs w:val="20"/>
              </w:rPr>
              <w:t>nvitation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to take part in a life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changing experiment.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Africans everywhere. It’s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not an Aussie place any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more’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They’re leaving their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lastRenderedPageBreak/>
              <w:t>suburban lives behind to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gramStart"/>
            <w:r w:rsidRPr="003E08C2">
              <w:rPr>
                <w:rFonts w:eastAsia="ArialMT" w:cs="ArialMT"/>
                <w:sz w:val="20"/>
                <w:szCs w:val="20"/>
              </w:rPr>
              <w:t>undertake</w:t>
            </w:r>
            <w:proofErr w:type="gramEnd"/>
            <w:r w:rsidRPr="003E08C2">
              <w:rPr>
                <w:rFonts w:eastAsia="ArialMT" w:cs="ArialMT"/>
                <w:sz w:val="20"/>
                <w:szCs w:val="20"/>
              </w:rPr>
              <w:t xml:space="preserve"> a dangerous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refugee journey in reverse.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lastRenderedPageBreak/>
              <w:t>Volunteering for this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unique experiment are –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Raye Colby retired social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gramStart"/>
            <w:r w:rsidRPr="003E08C2">
              <w:rPr>
                <w:rFonts w:eastAsia="ArialMT" w:cs="ArialMT"/>
                <w:sz w:val="20"/>
                <w:szCs w:val="20"/>
              </w:rPr>
              <w:t>worker</w:t>
            </w:r>
            <w:proofErr w:type="gramEnd"/>
            <w:r w:rsidRPr="003E08C2">
              <w:rPr>
                <w:rFonts w:eastAsia="ArialMT" w:cs="ArialMT"/>
                <w:sz w:val="20"/>
                <w:szCs w:val="20"/>
              </w:rPr>
              <w:t xml:space="preserve"> from country South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Australia.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‘When the boat crashed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coming into Christmas</w:t>
            </w:r>
          </w:p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Isl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and I thought </w:t>
            </w:r>
            <w:proofErr w:type="gramStart"/>
            <w:r w:rsidRPr="003E08C2">
              <w:rPr>
                <w:rFonts w:eastAsia="ArialMT" w:cs="ArialMT"/>
                <w:sz w:val="20"/>
                <w:szCs w:val="20"/>
              </w:rPr>
              <w:t>serve</w:t>
            </w:r>
            <w:proofErr w:type="gramEnd"/>
            <w:r w:rsidRPr="003E08C2">
              <w:rPr>
                <w:rFonts w:eastAsia="ArialMT" w:cs="ArialMT"/>
                <w:sz w:val="20"/>
                <w:szCs w:val="20"/>
              </w:rPr>
              <w:t xml:space="preserve"> you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bastards right’.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CB497B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Rodney </w:t>
            </w:r>
            <w:proofErr w:type="spellStart"/>
            <w:r>
              <w:rPr>
                <w:rFonts w:eastAsia="ArialMT" w:cs="ArialMT"/>
                <w:sz w:val="20"/>
                <w:szCs w:val="20"/>
              </w:rPr>
              <w:t>Shneider</w:t>
            </w:r>
            <w:proofErr w:type="spellEnd"/>
            <w:r>
              <w:rPr>
                <w:rFonts w:eastAsia="ArialMT" w:cs="ArialMT"/>
                <w:sz w:val="20"/>
                <w:szCs w:val="20"/>
              </w:rPr>
              <w:t xml:space="preserve">, aspiring </w:t>
            </w:r>
            <w:r w:rsidR="003E08C2" w:rsidRPr="003E08C2">
              <w:rPr>
                <w:rFonts w:eastAsia="ArialMT" w:cs="ArialMT"/>
                <w:sz w:val="20"/>
                <w:szCs w:val="20"/>
              </w:rPr>
              <w:t>politician from Brisbane.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‘My biggest concern is</w:t>
            </w:r>
          </w:p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gramStart"/>
            <w:r w:rsidRPr="003E08C2">
              <w:rPr>
                <w:rFonts w:eastAsia="ArialMT" w:cs="ArialMT"/>
                <w:sz w:val="20"/>
                <w:szCs w:val="20"/>
              </w:rPr>
              <w:t>being</w:t>
            </w:r>
            <w:proofErr w:type="gramEnd"/>
            <w:r w:rsidRPr="003E08C2">
              <w:rPr>
                <w:rFonts w:eastAsia="ArialMT" w:cs="ArialMT"/>
                <w:sz w:val="20"/>
                <w:szCs w:val="20"/>
              </w:rPr>
              <w:t xml:space="preserve"> painted as a giant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leftie’.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CB497B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Darren </w:t>
            </w:r>
            <w:proofErr w:type="spellStart"/>
            <w:r>
              <w:rPr>
                <w:rFonts w:eastAsia="ArialMT" w:cs="ArialMT"/>
                <w:sz w:val="20"/>
                <w:szCs w:val="20"/>
              </w:rPr>
              <w:t>Passan</w:t>
            </w:r>
            <w:proofErr w:type="spellEnd"/>
            <w:r>
              <w:rPr>
                <w:rFonts w:eastAsia="ArialMT" w:cs="ArialMT"/>
                <w:sz w:val="20"/>
                <w:szCs w:val="20"/>
              </w:rPr>
              <w:t xml:space="preserve"> b</w:t>
            </w:r>
            <w:r w:rsidR="003E08C2" w:rsidRPr="003E08C2">
              <w:rPr>
                <w:rFonts w:eastAsia="ArialMT" w:cs="ArialMT"/>
                <w:sz w:val="20"/>
                <w:szCs w:val="20"/>
              </w:rPr>
              <w:t>usinessman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="003E08C2" w:rsidRPr="003E08C2">
              <w:rPr>
                <w:rFonts w:eastAsia="ArialMT" w:cs="ArialMT"/>
                <w:sz w:val="20"/>
                <w:szCs w:val="20"/>
              </w:rPr>
              <w:t>from Adelaide.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‘People who come here</w:t>
            </w:r>
          </w:p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gramStart"/>
            <w:r w:rsidRPr="003E08C2">
              <w:rPr>
                <w:rFonts w:eastAsia="ArialMT" w:cs="ArialMT"/>
                <w:sz w:val="20"/>
                <w:szCs w:val="20"/>
              </w:rPr>
              <w:t>without</w:t>
            </w:r>
            <w:proofErr w:type="gramEnd"/>
            <w:r w:rsidRPr="003E08C2">
              <w:rPr>
                <w:rFonts w:eastAsia="ArialMT" w:cs="ArialMT"/>
                <w:sz w:val="20"/>
                <w:szCs w:val="20"/>
              </w:rPr>
              <w:t xml:space="preserve"> documentation by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boat should be immediately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expatriated’.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spellStart"/>
            <w:r w:rsidRPr="003E08C2">
              <w:rPr>
                <w:rFonts w:eastAsia="ArialMT" w:cs="ArialMT"/>
                <w:sz w:val="20"/>
                <w:szCs w:val="20"/>
              </w:rPr>
              <w:t>Gleny</w:t>
            </w:r>
            <w:proofErr w:type="spellEnd"/>
            <w:r w:rsidRPr="003E08C2">
              <w:rPr>
                <w:rFonts w:eastAsia="ArialMT" w:cs="ArialMT"/>
                <w:sz w:val="20"/>
                <w:szCs w:val="20"/>
              </w:rPr>
              <w:t xml:space="preserve"> Ray a singer from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Newcastle.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‘I think that we have the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capacity to take perhaps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more refugees’.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 xml:space="preserve">Adam </w:t>
            </w:r>
            <w:proofErr w:type="spellStart"/>
            <w:r w:rsidRPr="003E08C2">
              <w:rPr>
                <w:rFonts w:eastAsia="ArialMT" w:cs="ArialMT"/>
                <w:sz w:val="20"/>
                <w:szCs w:val="20"/>
              </w:rPr>
              <w:t>Hartup</w:t>
            </w:r>
            <w:proofErr w:type="spellEnd"/>
            <w:r w:rsidRPr="003E08C2">
              <w:rPr>
                <w:rFonts w:eastAsia="ArialMT" w:cs="ArialMT"/>
                <w:sz w:val="20"/>
                <w:szCs w:val="20"/>
              </w:rPr>
              <w:t xml:space="preserve"> Cronulla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lifeguard.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‘We’re spending millions</w:t>
            </w:r>
          </w:p>
          <w:p w:rsidR="003E08C2" w:rsidRPr="003E08C2" w:rsidRDefault="00CB497B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gramStart"/>
            <w:r>
              <w:rPr>
                <w:rFonts w:eastAsia="ArialMT" w:cs="ArialMT"/>
                <w:sz w:val="20"/>
                <w:szCs w:val="20"/>
              </w:rPr>
              <w:t>of</w:t>
            </w:r>
            <w:proofErr w:type="gramEnd"/>
            <w:r>
              <w:rPr>
                <w:rFonts w:eastAsia="ArialMT" w:cs="ArialMT"/>
                <w:sz w:val="20"/>
                <w:szCs w:val="20"/>
              </w:rPr>
              <w:t xml:space="preserve"> dollars on housing </w:t>
            </w:r>
            <w:r w:rsidR="003E08C2" w:rsidRPr="003E08C2">
              <w:rPr>
                <w:rFonts w:eastAsia="ArialMT" w:cs="ArialMT"/>
                <w:sz w:val="20"/>
                <w:szCs w:val="20"/>
              </w:rPr>
              <w:t>these criminals’.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 xml:space="preserve">Overseeing this </w:t>
            </w:r>
            <w:r w:rsidRPr="003E08C2">
              <w:rPr>
                <w:rFonts w:eastAsia="ArialMT" w:cs="ArialMT"/>
                <w:sz w:val="20"/>
                <w:szCs w:val="20"/>
              </w:rPr>
              <w:lastRenderedPageBreak/>
              <w:t>experiment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is refugee expert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and Melbourne academic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 xml:space="preserve">Dr David </w:t>
            </w:r>
            <w:proofErr w:type="spellStart"/>
            <w:r w:rsidRPr="003E08C2">
              <w:rPr>
                <w:rFonts w:eastAsia="ArialMT" w:cs="ArialMT"/>
                <w:sz w:val="20"/>
                <w:szCs w:val="20"/>
              </w:rPr>
              <w:t>Corlett</w:t>
            </w:r>
            <w:proofErr w:type="spellEnd"/>
            <w:r w:rsidRPr="003E08C2">
              <w:rPr>
                <w:rFonts w:eastAsia="ArialMT" w:cs="ArialMT"/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lastRenderedPageBreak/>
              <w:t>‘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More than 30 million </w:t>
            </w:r>
            <w:r w:rsidRPr="003E08C2">
              <w:rPr>
                <w:rFonts w:eastAsia="ArialMT" w:cs="ArialMT"/>
                <w:sz w:val="20"/>
                <w:szCs w:val="20"/>
              </w:rPr>
              <w:t>people around the world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have fled their homes.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It’s one of the big issues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of our time so what better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way to understand the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refugee experience than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by living it ‘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For one month the 6 Australians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will be living the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life of a refugee.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‘I’m a bit terrified; it’s not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my country’.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CB497B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Their beliefs will be </w:t>
            </w:r>
            <w:r w:rsidR="003E08C2" w:rsidRPr="003E08C2">
              <w:rPr>
                <w:rFonts w:eastAsia="ArialMT" w:cs="ArialMT"/>
                <w:sz w:val="20"/>
                <w:szCs w:val="20"/>
              </w:rPr>
              <w:t>challenged in extreme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="003E08C2" w:rsidRPr="003E08C2">
              <w:rPr>
                <w:rFonts w:eastAsia="ArialMT" w:cs="ArialMT"/>
                <w:sz w:val="20"/>
                <w:szCs w:val="20"/>
              </w:rPr>
              <w:t>situations.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Bit shaken up at the </w:t>
            </w:r>
            <w:r w:rsidRPr="003E08C2">
              <w:rPr>
                <w:rFonts w:eastAsia="ArialMT" w:cs="ArialMT"/>
                <w:sz w:val="20"/>
                <w:szCs w:val="20"/>
              </w:rPr>
              <w:t>moment…’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CB497B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At times they will turn on </w:t>
            </w:r>
            <w:r w:rsidR="003E08C2" w:rsidRPr="003E08C2">
              <w:rPr>
                <w:rFonts w:eastAsia="ArialMT" w:cs="ArialMT"/>
                <w:sz w:val="20"/>
                <w:szCs w:val="20"/>
              </w:rPr>
              <w:t>each other.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</w:t>
            </w:r>
            <w:r w:rsidR="00CB497B">
              <w:rPr>
                <w:rFonts w:eastAsia="ArialMT" w:cs="ArialMT"/>
                <w:sz w:val="20"/>
                <w:szCs w:val="20"/>
              </w:rPr>
              <w:t>Shut the f***</w:t>
            </w:r>
            <w:r w:rsidRPr="003E08C2">
              <w:rPr>
                <w:rFonts w:eastAsia="ArialMT" w:cs="ArialMT"/>
                <w:sz w:val="20"/>
                <w:szCs w:val="20"/>
              </w:rPr>
              <w:t xml:space="preserve"> up!’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Ultimately they will travel</w:t>
            </w:r>
          </w:p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gramStart"/>
            <w:r w:rsidRPr="003E08C2">
              <w:rPr>
                <w:rFonts w:eastAsia="ArialMT" w:cs="ArialMT"/>
                <w:sz w:val="20"/>
                <w:szCs w:val="20"/>
              </w:rPr>
              <w:t>to</w:t>
            </w:r>
            <w:proofErr w:type="gramEnd"/>
            <w:r w:rsidRPr="003E08C2">
              <w:rPr>
                <w:rFonts w:eastAsia="ArialMT" w:cs="ArialMT"/>
                <w:sz w:val="20"/>
                <w:szCs w:val="20"/>
              </w:rPr>
              <w:t xml:space="preserve"> so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me of the most </w:t>
            </w:r>
            <w:r w:rsidRPr="003E08C2">
              <w:rPr>
                <w:rFonts w:eastAsia="ArialMT" w:cs="ArialMT"/>
                <w:sz w:val="20"/>
                <w:szCs w:val="20"/>
              </w:rPr>
              <w:t>dangerous countries on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earth.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‘Military everywhere, razor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wire everywhere…’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Over the next 3 nights,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follow 6 Australians on a</w:t>
            </w:r>
          </w:p>
          <w:p w:rsidR="003E08C2" w:rsidRPr="003E08C2" w:rsidRDefault="00CB497B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proofErr w:type="gramStart"/>
            <w:r>
              <w:rPr>
                <w:rFonts w:eastAsia="ArialMT" w:cs="ArialMT"/>
                <w:sz w:val="20"/>
                <w:szCs w:val="20"/>
              </w:rPr>
              <w:t>journey</w:t>
            </w:r>
            <w:proofErr w:type="gramEnd"/>
            <w:r>
              <w:rPr>
                <w:rFonts w:eastAsia="ArialMT" w:cs="ArialMT"/>
                <w:sz w:val="20"/>
                <w:szCs w:val="20"/>
              </w:rPr>
              <w:t xml:space="preserve"> that will change </w:t>
            </w:r>
            <w:r w:rsidR="003E08C2" w:rsidRPr="003E08C2">
              <w:rPr>
                <w:rFonts w:eastAsia="ArialMT" w:cs="ArialMT"/>
                <w:sz w:val="20"/>
                <w:szCs w:val="20"/>
              </w:rPr>
              <w:t>their lives forever.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CB497B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lastRenderedPageBreak/>
              <w:t>‘I really don’t know how to</w:t>
            </w:r>
            <w:r w:rsidR="00CB497B"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3E08C2">
              <w:rPr>
                <w:rFonts w:eastAsia="ArialMT" w:cs="ArialMT"/>
                <w:sz w:val="20"/>
                <w:szCs w:val="20"/>
              </w:rPr>
              <w:t>feel - terrified.’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‘I had no idea it was going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to be this full on’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  <w:tr w:rsidR="003E08C2" w:rsidTr="003E08C2">
        <w:tc>
          <w:tcPr>
            <w:tcW w:w="2362" w:type="dxa"/>
          </w:tcPr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‘I just don’t see how I am</w:t>
            </w:r>
          </w:p>
          <w:p w:rsidR="003E08C2" w:rsidRPr="003E08C2" w:rsidRDefault="003E08C2" w:rsidP="003E08C2">
            <w:pPr>
              <w:autoSpaceDE w:val="0"/>
              <w:autoSpaceDN w:val="0"/>
              <w:adjustRightInd w:val="0"/>
              <w:rPr>
                <w:rFonts w:eastAsia="ArialMT" w:cs="ArialMT"/>
                <w:sz w:val="20"/>
                <w:szCs w:val="20"/>
              </w:rPr>
            </w:pPr>
            <w:r w:rsidRPr="003E08C2">
              <w:rPr>
                <w:rFonts w:eastAsia="ArialMT" w:cs="ArialMT"/>
                <w:sz w:val="20"/>
                <w:szCs w:val="20"/>
              </w:rPr>
              <w:t>going to get through this’</w:t>
            </w: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2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  <w:tc>
          <w:tcPr>
            <w:tcW w:w="2363" w:type="dxa"/>
          </w:tcPr>
          <w:p w:rsidR="003E08C2" w:rsidRPr="003E08C2" w:rsidRDefault="003E08C2" w:rsidP="003E08C2">
            <w:pPr>
              <w:jc w:val="center"/>
            </w:pPr>
          </w:p>
        </w:tc>
      </w:tr>
    </w:tbl>
    <w:p w:rsidR="003E08C2" w:rsidRDefault="003E08C2" w:rsidP="003E08C2">
      <w:pPr>
        <w:jc w:val="center"/>
      </w:pPr>
    </w:p>
    <w:p w:rsidR="003E08C2" w:rsidRPr="00CB497B" w:rsidRDefault="003E08C2" w:rsidP="003E08C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CB497B">
        <w:rPr>
          <w:rFonts w:cs="Arial-BoldMT"/>
          <w:b/>
          <w:bCs/>
          <w:sz w:val="24"/>
          <w:szCs w:val="24"/>
        </w:rPr>
        <w:t>Student Activities</w:t>
      </w:r>
    </w:p>
    <w:p w:rsidR="003E08C2" w:rsidRPr="00CB497B" w:rsidRDefault="003E08C2" w:rsidP="00CB49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CB497B">
        <w:rPr>
          <w:rFonts w:eastAsia="ArialMT" w:cs="ArialMT"/>
          <w:sz w:val="24"/>
          <w:szCs w:val="24"/>
        </w:rPr>
        <w:t>What discovery do you expect will take place in this text?</w:t>
      </w:r>
    </w:p>
    <w:p w:rsidR="00CB497B" w:rsidRPr="00CB497B" w:rsidRDefault="00CB497B" w:rsidP="003E08C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3E08C2" w:rsidRPr="00CB497B" w:rsidRDefault="003E08C2" w:rsidP="003E08C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CB497B">
        <w:rPr>
          <w:rFonts w:cs="Arial-BoldMT"/>
          <w:b/>
          <w:bCs/>
          <w:sz w:val="24"/>
          <w:szCs w:val="24"/>
        </w:rPr>
        <w:t xml:space="preserve">Vocabulary: </w:t>
      </w:r>
      <w:r w:rsidRPr="00CB497B">
        <w:rPr>
          <w:rFonts w:eastAsia="ArialMT" w:cs="ArialMT"/>
          <w:sz w:val="24"/>
          <w:szCs w:val="24"/>
        </w:rPr>
        <w:t>this vocabulary list can be used in the table, or for the extended answer. Alternatively, a way of developing vocabulary skills is to ask students to work together</w:t>
      </w:r>
      <w:r w:rsidR="00CB497B" w:rsidRPr="00CB497B">
        <w:rPr>
          <w:rFonts w:eastAsia="ArialMT" w:cs="ArialMT"/>
          <w:sz w:val="24"/>
          <w:szCs w:val="24"/>
        </w:rPr>
        <w:t xml:space="preserve"> </w:t>
      </w:r>
      <w:r w:rsidRPr="00CB497B">
        <w:rPr>
          <w:rFonts w:eastAsia="ArialMT" w:cs="ArialMT"/>
          <w:sz w:val="24"/>
          <w:szCs w:val="24"/>
        </w:rPr>
        <w:t>to use these words in sentences to describe the opening sequence.</w:t>
      </w:r>
    </w:p>
    <w:p w:rsidR="003E08C2" w:rsidRPr="00CB497B" w:rsidRDefault="00CB497B" w:rsidP="003E08C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>Vocabulary you</w:t>
      </w:r>
      <w:r w:rsidR="003E08C2" w:rsidRPr="00CB497B">
        <w:rPr>
          <w:rFonts w:eastAsia="ArialMT" w:cs="ArialMT"/>
          <w:sz w:val="24"/>
          <w:szCs w:val="24"/>
        </w:rPr>
        <w:t xml:space="preserve"> might want to use:</w:t>
      </w:r>
    </w:p>
    <w:p w:rsidR="00CB497B" w:rsidRPr="00CB497B" w:rsidRDefault="00CB497B" w:rsidP="003E08C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:rsidR="003E08C2" w:rsidRPr="00CB497B" w:rsidRDefault="003E08C2" w:rsidP="003E08C2">
      <w:pPr>
        <w:autoSpaceDE w:val="0"/>
        <w:autoSpaceDN w:val="0"/>
        <w:adjustRightInd w:val="0"/>
        <w:spacing w:after="0" w:line="240" w:lineRule="auto"/>
        <w:rPr>
          <w:rFonts w:eastAsia="ArialMT" w:cs="ArialMT"/>
          <w:i/>
          <w:sz w:val="24"/>
          <w:szCs w:val="24"/>
        </w:rPr>
      </w:pPr>
      <w:proofErr w:type="gramStart"/>
      <w:r w:rsidRPr="00CB497B">
        <w:rPr>
          <w:rFonts w:eastAsia="ArialMT" w:cs="ArialMT"/>
          <w:i/>
          <w:sz w:val="24"/>
          <w:szCs w:val="24"/>
        </w:rPr>
        <w:t>sensationalise</w:t>
      </w:r>
      <w:proofErr w:type="gramEnd"/>
      <w:r w:rsidRPr="00CB497B">
        <w:rPr>
          <w:rFonts w:eastAsia="ArialMT" w:cs="ArialMT"/>
          <w:i/>
          <w:sz w:val="24"/>
          <w:szCs w:val="24"/>
        </w:rPr>
        <w:t>; cross cuts; high angle; wide shot; close up; voiceover; labels; captions; archival footage; news footage; dramatic; juxtaposition;</w:t>
      </w:r>
      <w:r w:rsidR="00CB497B" w:rsidRPr="00CB497B">
        <w:rPr>
          <w:rFonts w:eastAsia="ArialMT" w:cs="ArialMT"/>
          <w:i/>
          <w:sz w:val="24"/>
          <w:szCs w:val="24"/>
        </w:rPr>
        <w:t xml:space="preserve"> </w:t>
      </w:r>
      <w:r w:rsidRPr="00CB497B">
        <w:rPr>
          <w:rFonts w:eastAsia="ArialMT" w:cs="ArialMT"/>
          <w:i/>
          <w:sz w:val="24"/>
          <w:szCs w:val="24"/>
        </w:rPr>
        <w:t xml:space="preserve">montage; urgent; </w:t>
      </w:r>
      <w:proofErr w:type="spellStart"/>
      <w:r w:rsidRPr="00CB497B">
        <w:rPr>
          <w:rFonts w:eastAsia="ArialMT" w:cs="ArialMT"/>
          <w:i/>
          <w:sz w:val="24"/>
          <w:szCs w:val="24"/>
        </w:rPr>
        <w:t>mis</w:t>
      </w:r>
      <w:proofErr w:type="spellEnd"/>
      <w:r w:rsidRPr="00CB497B">
        <w:rPr>
          <w:rFonts w:eastAsia="ArialMT" w:cs="ArialMT"/>
          <w:i/>
          <w:sz w:val="24"/>
          <w:szCs w:val="24"/>
        </w:rPr>
        <w:t xml:space="preserve"> </w:t>
      </w:r>
      <w:proofErr w:type="spellStart"/>
      <w:r w:rsidRPr="00CB497B">
        <w:rPr>
          <w:rFonts w:eastAsia="ArialMT" w:cs="ArialMT"/>
          <w:i/>
          <w:sz w:val="24"/>
          <w:szCs w:val="24"/>
        </w:rPr>
        <w:t>en</w:t>
      </w:r>
      <w:proofErr w:type="spellEnd"/>
      <w:r w:rsidRPr="00CB497B">
        <w:rPr>
          <w:rFonts w:eastAsia="ArialMT" w:cs="ArialMT"/>
          <w:i/>
          <w:sz w:val="24"/>
          <w:szCs w:val="24"/>
        </w:rPr>
        <w:t xml:space="preserve"> scene; setting; directs; invites; instructs; authoritarian; impact; represent; rhetorical question; listing; emotional; embedded; alternating; editing.</w:t>
      </w:r>
    </w:p>
    <w:p w:rsidR="00CB497B" w:rsidRPr="00CB497B" w:rsidRDefault="00CB497B" w:rsidP="003E08C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</w:p>
    <w:p w:rsidR="003E08C2" w:rsidRPr="00CB497B" w:rsidRDefault="003E08C2" w:rsidP="003E08C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CB497B">
        <w:rPr>
          <w:rFonts w:cs="Arial-BoldMT"/>
          <w:b/>
          <w:bCs/>
          <w:sz w:val="24"/>
          <w:szCs w:val="24"/>
        </w:rPr>
        <w:t>Extended writing</w:t>
      </w:r>
    </w:p>
    <w:p w:rsidR="003E08C2" w:rsidRPr="00CB497B" w:rsidRDefault="003E08C2" w:rsidP="00CB497B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CB497B">
        <w:rPr>
          <w:rFonts w:eastAsia="ArialMT" w:cs="ArialMT"/>
          <w:sz w:val="24"/>
          <w:szCs w:val="24"/>
        </w:rPr>
        <w:t xml:space="preserve">Write a reaction to the introduction and what it leads you to expect. Make comments on how the elements of the introduction such as </w:t>
      </w:r>
      <w:proofErr w:type="gramStart"/>
      <w:r w:rsidRPr="00CB497B">
        <w:rPr>
          <w:rFonts w:eastAsia="ArialMT" w:cs="ArialMT"/>
          <w:sz w:val="24"/>
          <w:szCs w:val="24"/>
        </w:rPr>
        <w:t>s</w:t>
      </w:r>
      <w:r w:rsidR="00CB497B" w:rsidRPr="00CB497B">
        <w:rPr>
          <w:rFonts w:eastAsia="ArialMT" w:cs="ArialMT"/>
          <w:sz w:val="24"/>
          <w:szCs w:val="24"/>
        </w:rPr>
        <w:t>ound,</w:t>
      </w:r>
      <w:proofErr w:type="gramEnd"/>
      <w:r w:rsidR="00CB497B" w:rsidRPr="00CB497B">
        <w:rPr>
          <w:rFonts w:eastAsia="ArialMT" w:cs="ArialMT"/>
          <w:sz w:val="24"/>
          <w:szCs w:val="24"/>
        </w:rPr>
        <w:t xml:space="preserve"> images statements, camera </w:t>
      </w:r>
      <w:r w:rsidRPr="00CB497B">
        <w:rPr>
          <w:rFonts w:eastAsia="ArialMT" w:cs="ArialMT"/>
          <w:sz w:val="24"/>
          <w:szCs w:val="24"/>
        </w:rPr>
        <w:t>and editing work together to create a strong effect.</w:t>
      </w:r>
    </w:p>
    <w:sectPr w:rsidR="003E08C2" w:rsidRPr="00CB497B" w:rsidSect="003E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7F8"/>
    <w:multiLevelType w:val="hybridMultilevel"/>
    <w:tmpl w:val="1C205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C2"/>
    <w:rsid w:val="003E08C2"/>
    <w:rsid w:val="00595B9C"/>
    <w:rsid w:val="00C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C2"/>
  </w:style>
  <w:style w:type="paragraph" w:styleId="Heading1">
    <w:name w:val="heading 1"/>
    <w:basedOn w:val="Normal"/>
    <w:next w:val="Normal"/>
    <w:link w:val="Heading1Char"/>
    <w:uiPriority w:val="9"/>
    <w:qFormat/>
    <w:rsid w:val="003E08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8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8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8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8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8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8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8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8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08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8C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E08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8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8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8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8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8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8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8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8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8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8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08C2"/>
    <w:rPr>
      <w:b/>
      <w:bCs/>
    </w:rPr>
  </w:style>
  <w:style w:type="character" w:styleId="Emphasis">
    <w:name w:val="Emphasis"/>
    <w:uiPriority w:val="20"/>
    <w:qFormat/>
    <w:rsid w:val="003E08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E08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8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8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08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8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8C2"/>
    <w:rPr>
      <w:b/>
      <w:bCs/>
      <w:i/>
      <w:iCs/>
    </w:rPr>
  </w:style>
  <w:style w:type="character" w:styleId="SubtleEmphasis">
    <w:name w:val="Subtle Emphasis"/>
    <w:uiPriority w:val="19"/>
    <w:qFormat/>
    <w:rsid w:val="003E08C2"/>
    <w:rPr>
      <w:i/>
      <w:iCs/>
    </w:rPr>
  </w:style>
  <w:style w:type="character" w:styleId="IntenseEmphasis">
    <w:name w:val="Intense Emphasis"/>
    <w:uiPriority w:val="21"/>
    <w:qFormat/>
    <w:rsid w:val="003E08C2"/>
    <w:rPr>
      <w:b/>
      <w:bCs/>
    </w:rPr>
  </w:style>
  <w:style w:type="character" w:styleId="SubtleReference">
    <w:name w:val="Subtle Reference"/>
    <w:uiPriority w:val="31"/>
    <w:qFormat/>
    <w:rsid w:val="003E08C2"/>
    <w:rPr>
      <w:smallCaps/>
    </w:rPr>
  </w:style>
  <w:style w:type="character" w:styleId="IntenseReference">
    <w:name w:val="Intense Reference"/>
    <w:uiPriority w:val="32"/>
    <w:qFormat/>
    <w:rsid w:val="003E08C2"/>
    <w:rPr>
      <w:smallCaps/>
      <w:spacing w:val="5"/>
      <w:u w:val="single"/>
    </w:rPr>
  </w:style>
  <w:style w:type="character" w:styleId="BookTitle">
    <w:name w:val="Book Title"/>
    <w:uiPriority w:val="33"/>
    <w:qFormat/>
    <w:rsid w:val="003E08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8C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E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C2"/>
  </w:style>
  <w:style w:type="paragraph" w:styleId="Heading1">
    <w:name w:val="heading 1"/>
    <w:basedOn w:val="Normal"/>
    <w:next w:val="Normal"/>
    <w:link w:val="Heading1Char"/>
    <w:uiPriority w:val="9"/>
    <w:qFormat/>
    <w:rsid w:val="003E08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8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8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8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8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8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8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8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8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08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8C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E08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8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8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8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8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8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8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8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8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8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8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08C2"/>
    <w:rPr>
      <w:b/>
      <w:bCs/>
    </w:rPr>
  </w:style>
  <w:style w:type="character" w:styleId="Emphasis">
    <w:name w:val="Emphasis"/>
    <w:uiPriority w:val="20"/>
    <w:qFormat/>
    <w:rsid w:val="003E08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E08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8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8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08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8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8C2"/>
    <w:rPr>
      <w:b/>
      <w:bCs/>
      <w:i/>
      <w:iCs/>
    </w:rPr>
  </w:style>
  <w:style w:type="character" w:styleId="SubtleEmphasis">
    <w:name w:val="Subtle Emphasis"/>
    <w:uiPriority w:val="19"/>
    <w:qFormat/>
    <w:rsid w:val="003E08C2"/>
    <w:rPr>
      <w:i/>
      <w:iCs/>
    </w:rPr>
  </w:style>
  <w:style w:type="character" w:styleId="IntenseEmphasis">
    <w:name w:val="Intense Emphasis"/>
    <w:uiPriority w:val="21"/>
    <w:qFormat/>
    <w:rsid w:val="003E08C2"/>
    <w:rPr>
      <w:b/>
      <w:bCs/>
    </w:rPr>
  </w:style>
  <w:style w:type="character" w:styleId="SubtleReference">
    <w:name w:val="Subtle Reference"/>
    <w:uiPriority w:val="31"/>
    <w:qFormat/>
    <w:rsid w:val="003E08C2"/>
    <w:rPr>
      <w:smallCaps/>
    </w:rPr>
  </w:style>
  <w:style w:type="character" w:styleId="IntenseReference">
    <w:name w:val="Intense Reference"/>
    <w:uiPriority w:val="32"/>
    <w:qFormat/>
    <w:rsid w:val="003E08C2"/>
    <w:rPr>
      <w:smallCaps/>
      <w:spacing w:val="5"/>
      <w:u w:val="single"/>
    </w:rPr>
  </w:style>
  <w:style w:type="character" w:styleId="BookTitle">
    <w:name w:val="Book Title"/>
    <w:uiPriority w:val="33"/>
    <w:qFormat/>
    <w:rsid w:val="003E08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8C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E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s.com.au/ondemand/video/11770435733/go-back-to-where-you-came-fr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BAB8-4A19-47BC-9D5C-E6CAE623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1</cp:revision>
  <dcterms:created xsi:type="dcterms:W3CDTF">2016-10-20T22:14:00Z</dcterms:created>
  <dcterms:modified xsi:type="dcterms:W3CDTF">2016-10-20T22:31:00Z</dcterms:modified>
</cp:coreProperties>
</file>