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59" w:rsidRPr="00963364" w:rsidRDefault="00871559" w:rsidP="009F5791">
      <w:pPr>
        <w:pStyle w:val="Title"/>
        <w:rPr>
          <w:rFonts w:ascii="Book Antiqua" w:hAnsi="Book Antiqua"/>
          <w:sz w:val="56"/>
          <w:shd w:val="clear" w:color="auto" w:fill="FFFFFF"/>
        </w:rPr>
      </w:pPr>
      <w:r w:rsidRPr="00963364">
        <w:rPr>
          <w:rFonts w:ascii="Book Antiqua" w:hAnsi="Book Antiqua"/>
          <w:sz w:val="56"/>
          <w:shd w:val="clear" w:color="auto" w:fill="FFFFFF"/>
        </w:rPr>
        <w:t>Sample Viva Questions:</w:t>
      </w:r>
    </w:p>
    <w:p w:rsidR="00936312" w:rsidRPr="00963364" w:rsidRDefault="00871559" w:rsidP="00963364">
      <w:pPr>
        <w:spacing w:line="360" w:lineRule="auto"/>
        <w:rPr>
          <w:rFonts w:ascii="Book Antiqua" w:hAnsi="Book Antiqua" w:cs="Helvetica"/>
          <w:sz w:val="28"/>
          <w:szCs w:val="20"/>
          <w:shd w:val="clear" w:color="auto" w:fill="FFFFFF"/>
        </w:rPr>
      </w:pPr>
      <w:r w:rsidRPr="00963364">
        <w:rPr>
          <w:rFonts w:ascii="Book Antiqua" w:hAnsi="Book Antiqua" w:cs="Helvetica"/>
          <w:sz w:val="28"/>
          <w:szCs w:val="20"/>
        </w:rPr>
        <w:br/>
      </w: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 xml:space="preserve">1. What is your definition of </w:t>
      </w:r>
      <w:r w:rsidR="00C25A9B" w:rsidRPr="00963364">
        <w:rPr>
          <w:rFonts w:ascii="Book Antiqua" w:hAnsi="Book Antiqua" w:cs="Helvetica"/>
          <w:sz w:val="28"/>
          <w:szCs w:val="20"/>
          <w:shd w:val="clear" w:color="auto" w:fill="FFFFFF"/>
        </w:rPr>
        <w:t>Belonging</w:t>
      </w: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>?</w:t>
      </w:r>
      <w:r w:rsidRPr="00963364">
        <w:rPr>
          <w:rFonts w:ascii="Book Antiqua" w:hAnsi="Book Antiqua" w:cs="Helvetica"/>
          <w:sz w:val="28"/>
          <w:szCs w:val="20"/>
        </w:rPr>
        <w:br/>
      </w:r>
      <w:r w:rsidR="009F5791" w:rsidRPr="00963364">
        <w:rPr>
          <w:rFonts w:ascii="Book Antiqua" w:hAnsi="Book Antiqua" w:cs="Helvetica"/>
          <w:sz w:val="28"/>
          <w:szCs w:val="20"/>
          <w:shd w:val="clear" w:color="auto" w:fill="FFFFFF"/>
        </w:rPr>
        <w:t>2. How can Belonging</w:t>
      </w: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 xml:space="preserve"> be broken into different components?</w:t>
      </w:r>
      <w:r w:rsidRPr="00963364">
        <w:rPr>
          <w:rFonts w:ascii="Book Antiqua" w:hAnsi="Book Antiqua" w:cs="Helvetica"/>
          <w:sz w:val="28"/>
          <w:szCs w:val="20"/>
        </w:rPr>
        <w:br/>
      </w: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>3. Explain why you have chosen your related materials.</w:t>
      </w:r>
      <w:r w:rsidRPr="00963364">
        <w:rPr>
          <w:rFonts w:ascii="Book Antiqua" w:hAnsi="Book Antiqua" w:cs="Helvetica"/>
          <w:sz w:val="28"/>
          <w:szCs w:val="20"/>
        </w:rPr>
        <w:br/>
      </w: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>4. Link one of you related texts to your prescribed text</w:t>
      </w:r>
      <w:r w:rsidR="009F5791" w:rsidRPr="00963364">
        <w:rPr>
          <w:rFonts w:ascii="Book Antiqua" w:hAnsi="Book Antiqua" w:cs="Helvetica"/>
          <w:sz w:val="28"/>
          <w:szCs w:val="20"/>
          <w:shd w:val="clear" w:color="auto" w:fill="FFFFFF"/>
        </w:rPr>
        <w:t xml:space="preserve"> and how they demonstrate the concept of belonging/not belonging.</w:t>
      </w:r>
      <w:r w:rsidRPr="00963364">
        <w:rPr>
          <w:rFonts w:ascii="Book Antiqua" w:hAnsi="Book Antiqua" w:cs="Helvetica"/>
          <w:sz w:val="28"/>
          <w:szCs w:val="20"/>
        </w:rPr>
        <w:br/>
      </w: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>5. Link one of your related texts to another related text</w:t>
      </w:r>
      <w:r w:rsidR="009F5791" w:rsidRPr="00963364">
        <w:rPr>
          <w:rFonts w:ascii="Book Antiqua" w:hAnsi="Book Antiqua" w:cs="Helvetica"/>
          <w:sz w:val="28"/>
          <w:szCs w:val="20"/>
          <w:shd w:val="clear" w:color="auto" w:fill="FFFFFF"/>
        </w:rPr>
        <w:t xml:space="preserve"> and how they demonstrate the concept of belonging/not belonging.</w:t>
      </w:r>
      <w:r w:rsidRPr="00963364">
        <w:rPr>
          <w:rFonts w:ascii="Book Antiqua" w:hAnsi="Book Antiqua" w:cs="Helvetica"/>
          <w:sz w:val="28"/>
          <w:szCs w:val="20"/>
        </w:rPr>
        <w:br/>
      </w: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>6. How has compiling your resource folder helped yo</w:t>
      </w:r>
      <w:r w:rsidR="009F5791" w:rsidRPr="00963364">
        <w:rPr>
          <w:rFonts w:ascii="Book Antiqua" w:hAnsi="Book Antiqua" w:cs="Helvetica"/>
          <w:sz w:val="28"/>
          <w:szCs w:val="20"/>
          <w:shd w:val="clear" w:color="auto" w:fill="FFFFFF"/>
        </w:rPr>
        <w:t>u understand more about Belonging</w:t>
      </w: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>?</w:t>
      </w:r>
      <w:r w:rsidRPr="00963364">
        <w:rPr>
          <w:rFonts w:ascii="Book Antiqua" w:hAnsi="Book Antiqua" w:cs="Helvetica"/>
          <w:sz w:val="28"/>
          <w:szCs w:val="20"/>
        </w:rPr>
        <w:br/>
      </w:r>
      <w:r w:rsidR="009F5791" w:rsidRPr="00963364">
        <w:rPr>
          <w:rFonts w:ascii="Book Antiqua" w:hAnsi="Book Antiqua" w:cs="Helvetica"/>
          <w:sz w:val="28"/>
          <w:szCs w:val="20"/>
          <w:shd w:val="clear" w:color="auto" w:fill="FFFFFF"/>
        </w:rPr>
        <w:t xml:space="preserve">7. Relate the concept of Belonging to an area of your life. </w:t>
      </w:r>
    </w:p>
    <w:p w:rsidR="009F5791" w:rsidRPr="00963364" w:rsidRDefault="009F5791" w:rsidP="00963364">
      <w:pPr>
        <w:spacing w:line="360" w:lineRule="auto"/>
        <w:rPr>
          <w:rFonts w:ascii="Book Antiqua" w:hAnsi="Book Antiqua" w:cs="Helvetica"/>
          <w:b/>
          <w:sz w:val="28"/>
          <w:szCs w:val="20"/>
          <w:u w:val="single"/>
          <w:shd w:val="clear" w:color="auto" w:fill="FFFFFF"/>
        </w:rPr>
      </w:pPr>
      <w:r w:rsidRPr="00963364">
        <w:rPr>
          <w:rFonts w:ascii="Book Antiqua" w:hAnsi="Book Antiqua" w:cs="Helvetica"/>
          <w:b/>
          <w:sz w:val="28"/>
          <w:szCs w:val="20"/>
          <w:u w:val="single"/>
          <w:shd w:val="clear" w:color="auto" w:fill="FFFFFF"/>
        </w:rPr>
        <w:t>Hints and Tips:</w:t>
      </w:r>
    </w:p>
    <w:p w:rsidR="009F5791" w:rsidRPr="00963364" w:rsidRDefault="009F5791" w:rsidP="00963364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Helvetica"/>
          <w:sz w:val="28"/>
          <w:szCs w:val="20"/>
          <w:shd w:val="clear" w:color="auto" w:fill="FFFFFF"/>
        </w:rPr>
      </w:pP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>Be confident and willing to share you understanding of Belonging.</w:t>
      </w:r>
    </w:p>
    <w:p w:rsidR="009F5791" w:rsidRPr="00963364" w:rsidRDefault="009F5791" w:rsidP="00963364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Helvetica"/>
          <w:sz w:val="28"/>
          <w:szCs w:val="20"/>
          <w:shd w:val="clear" w:color="auto" w:fill="FFFFFF"/>
        </w:rPr>
      </w:pP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>Don’t be afraid to go back through your resource folder to show your markers how you have analysed a text.</w:t>
      </w:r>
    </w:p>
    <w:p w:rsidR="009F5791" w:rsidRPr="00963364" w:rsidRDefault="009F5791" w:rsidP="00963364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Helvetica"/>
          <w:sz w:val="28"/>
          <w:szCs w:val="20"/>
          <w:shd w:val="clear" w:color="auto" w:fill="FFFFFF"/>
        </w:rPr>
      </w:pP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 xml:space="preserve">Talk your markers through your annotations and how it helped your understanding of the concept. </w:t>
      </w:r>
    </w:p>
    <w:p w:rsidR="009F5791" w:rsidRPr="00963364" w:rsidRDefault="009F5791" w:rsidP="00963364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Helvetica"/>
          <w:sz w:val="28"/>
          <w:szCs w:val="20"/>
          <w:shd w:val="clear" w:color="auto" w:fill="FFFFFF"/>
        </w:rPr>
      </w:pPr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 xml:space="preserve">Justify what you say – give examples and </w:t>
      </w:r>
      <w:bookmarkStart w:id="0" w:name="_GoBack"/>
      <w:bookmarkEnd w:id="0"/>
      <w:r w:rsidRPr="00963364">
        <w:rPr>
          <w:rFonts w:ascii="Book Antiqua" w:hAnsi="Book Antiqua" w:cs="Helvetica"/>
          <w:sz w:val="28"/>
          <w:szCs w:val="20"/>
          <w:shd w:val="clear" w:color="auto" w:fill="FFFFFF"/>
        </w:rPr>
        <w:t xml:space="preserve">back up how the text relates to Belonging. Use the techniques! The more examples you give, the more you demonstrate your knowledge. </w:t>
      </w:r>
    </w:p>
    <w:p w:rsidR="009F5791" w:rsidRPr="009F5791" w:rsidRDefault="009F5791">
      <w:pPr>
        <w:rPr>
          <w:sz w:val="28"/>
        </w:rPr>
      </w:pPr>
    </w:p>
    <w:sectPr w:rsidR="009F5791" w:rsidRPr="009F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63327"/>
    <w:multiLevelType w:val="hybridMultilevel"/>
    <w:tmpl w:val="3A566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9"/>
    <w:rsid w:val="00871559"/>
    <w:rsid w:val="00936312"/>
    <w:rsid w:val="00963364"/>
    <w:rsid w:val="009F5791"/>
    <w:rsid w:val="00C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CC35C-FD3E-422C-AC27-CFF0430D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Purnell, Sarah</cp:lastModifiedBy>
  <cp:revision>4</cp:revision>
  <dcterms:created xsi:type="dcterms:W3CDTF">2015-03-15T23:41:00Z</dcterms:created>
  <dcterms:modified xsi:type="dcterms:W3CDTF">2017-03-12T23:33:00Z</dcterms:modified>
</cp:coreProperties>
</file>